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자동차 위임장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이전등록 · 매매 · 폐차</w:t>
      </w: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위임인 (본인)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수임인 (대리인)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본인과의 관계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자동차의 표시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자동차등록번호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차       명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  ·  연식 20      년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차대번호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위임하는 일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이전등록 신청   □ 매매계약 체결   □ 폐차 요청   □ 말소등록 신청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자동차등록증 수령   □ 번호판 반납·수령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            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기간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20      년      월      일  ~  20      년      월      일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제 출 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시·군·구청 차량등록사업소 / 매매상사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첨부 서류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위임인 인감증명서 (또는 본인서명사실확인서)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위임인 신분증 사본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대리인 신분증 (원본 지참)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인감증명서 유효기간은 통상 3개월입니다. 제출처마다 다르니 미리 확인하세요.</w:t>
            </w:r>
          </w:p>
        </w:tc>
      </w:tr>
    </w:tbl>
    <w:p>
      <w:pPr>
        <w:spacing w:after="200" w:before="0" w:line="300" w:lineRule="auto"/>
      </w:pPr>
    </w:p>
    <w:p>
      <w:pPr>
        <w:spacing w:after="200" w:before="0" w:line="300" w:lineRule="auto"/>
        <w:jc w:val="center"/>
      </w:pPr>
      <w:r>
        <w:rPr>
          <w:rFonts w:ascii="맑은 고딕" w:hAnsi="맑은 고딕" w:eastAsia="맑은 고딕"/>
          <w:b w:val="0"/>
          <w:sz w:val="21"/>
        </w:rPr>
        <w:t>위와 같이 위임하며, 위임 사실이 틀림없음을 확인합니다.</w:t>
      </w:r>
    </w:p>
    <w:p>
      <w:pPr>
        <w:spacing w:after="24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위임인 (본인)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인감 또는 서명</w:t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수임인 (대리인)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서명 또는 날인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fill="FFF6DC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자동차 등록 민원에서 확인할 것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자동차 이전등록 신청서(자동차등록규칙 별지 제14호)에 위임장과 위임인 신분증 사본을 첨부합니다.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위임장 자체에 법정 서식은 없지만, 등록관청이 자체 양식을 두는 경우가 있으니 먼저 확인하세요.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이전등록은 매수일부터 15일 이내에 해야 과태료가 없습니다.</w:t>
            </w:r>
          </w:p>
        </w:tc>
      </w:tr>
    </w:tbl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