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표 준 근 로 계 약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기간의 정함이 없는 경우 · 정규직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 xml:space="preserve">                                    (이하 "갑"이라 함)과(와)                                    (이하 "을"이라 함)은 다음과 같이 근로계약을 체결한다.</w:t>
      </w:r>
    </w:p>
    <w:p>
      <w:pPr>
        <w:spacing w:after="8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사업주(갑)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 업 체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표 자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근로자(을)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생년월일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 메 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근로개시일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일부터  (기간의 정함이 없음)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 무 장 소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업무의 내용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소정근로시간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      시       분부터        시       분까지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휴게시간 :        시       분 ~        시       분 (       분)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근무일 / 휴일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매주        일 근무 · 주휴일 매주        요일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1주 소정근로시간이 15시간 이상이어야 주휴수당·연차가 발생합니다.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임금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기본급 : 월(일·시간)               원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② 상여금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③ 기타급여(제수당 등)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④ 임금지급일 : 매월(매주·매일)        일 (휴일인 경우 전일 지급)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⑤ 지급방법 : □ 근로자에게 직접 지급   □ 예금통장 입금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 (             은행 /                     / 예금주            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2026년 최저임금은 시급 10,320원(월 환산 2,156,880원)입니다. 이보다 낮게 정한 부분은 무효입니다.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연차유급휴가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근로기준법에서 정하는 바에 따라 부여한다.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1년 미만: 1개월 개근 시 1일 / 1년 이상: 15일 (5인 이상 사업장)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사회보험 적용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고용보험   □ 산재보험   □ 국민연금   □ 건강보험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근로계약서 교부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사업주는 근로계약을 체결함과 동시에 본 계약서를 사본하여 근로자의 교부요구와 관계없이 근로자에게 교부한다. (근로기준법 제17조)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성실이행 의무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사업주와 근로자는 각자가 근로계약·취업규칙·단체협약을 지키고 성실하게 이행하여야 한다.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       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이 계약에 정함이 없는 사항은 근로기준법령에 의한다.</w:t>
            </w:r>
          </w:p>
        </w:tc>
      </w:tr>
    </w:tbl>
    <w:p>
      <w:pPr>
        <w:spacing w:after="200" w:before="0" w:line="300" w:lineRule="auto"/>
      </w:pPr>
    </w:p>
    <w:p>
      <w:pPr>
        <w:spacing w:after="24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사업주(갑)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사업체명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대표자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근로자(을)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연락처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성명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작성 전 확인하세요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근로기준법 제17조 필수 기재사항 — 임금·소정근로시간·휴일·연차유급휴가·근무장소·업무내용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작성만이 아니라 사본 교부까지가 의무입니다. 미교부는 500만원 이하 벌금 대상입니다.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2026년 최저임금 시급 10,320원 미만으로 정한 부분은 무효이고, 그 부분은 최저임금액으로 봅니다.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2부를 작성해 갑·을이 각각 1부씩 보관합니다.</w:t>
            </w:r>
          </w:p>
        </w:tc>
      </w:tr>
    </w:tbl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